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527818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val="en-US"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</w:t>
      </w:r>
      <w:r w:rsidRPr="00527818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нефинансовой</w:t>
      </w:r>
      <w:r w:rsidRPr="00527818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отчетности</w:t>
      </w:r>
      <w:r w:rsidRPr="00527818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компании</w:t>
      </w:r>
      <w:r w:rsidRPr="00527818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/ Analysis of non-financial reporting of the company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Бизнес-аналитика и финансовые стратегии / Business Analytics and Financial Strategies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314A952" w:rsidR="00A77598" w:rsidRPr="0051100D" w:rsidRDefault="0051100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2781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7818">
              <w:rPr>
                <w:rFonts w:ascii="Times New Roman" w:hAnsi="Times New Roman" w:cs="Times New Roman"/>
                <w:sz w:val="20"/>
                <w:szCs w:val="20"/>
              </w:rPr>
              <w:t>к.э.н, Нестерова Анастасия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014C9243" w:rsidR="004475DA" w:rsidRPr="0051100D" w:rsidRDefault="0051100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7C352344" w:rsidR="004475DA" w:rsidRPr="0051100D" w:rsidRDefault="0051100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6AD97831" w:rsidR="0092300D" w:rsidRPr="0051100D" w:rsidRDefault="0051100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93AE40C" w:rsidR="0092300D" w:rsidRPr="0051100D" w:rsidRDefault="00511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3ECF5F18" w:rsidR="00C624FA" w:rsidRPr="0051100D" w:rsidRDefault="00511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A16E70B" w:rsidR="004475DA" w:rsidRPr="0051100D" w:rsidRDefault="0051100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200F393E" w14:textId="77777777" w:rsidR="0051100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1108177" w:history="1">
            <w:r w:rsidR="0051100D" w:rsidRPr="00141AC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1100D">
              <w:rPr>
                <w:noProof/>
                <w:webHidden/>
              </w:rPr>
              <w:tab/>
            </w:r>
            <w:r w:rsidR="0051100D">
              <w:rPr>
                <w:noProof/>
                <w:webHidden/>
              </w:rPr>
              <w:fldChar w:fldCharType="begin"/>
            </w:r>
            <w:r w:rsidR="0051100D">
              <w:rPr>
                <w:noProof/>
                <w:webHidden/>
              </w:rPr>
              <w:instrText xml:space="preserve"> PAGEREF _Toc221108177 \h </w:instrText>
            </w:r>
            <w:r w:rsidR="0051100D">
              <w:rPr>
                <w:noProof/>
                <w:webHidden/>
              </w:rPr>
            </w:r>
            <w:r w:rsidR="0051100D">
              <w:rPr>
                <w:noProof/>
                <w:webHidden/>
              </w:rPr>
              <w:fldChar w:fldCharType="separate"/>
            </w:r>
            <w:r w:rsidR="0051100D">
              <w:rPr>
                <w:noProof/>
                <w:webHidden/>
              </w:rPr>
              <w:t>3</w:t>
            </w:r>
            <w:r w:rsidR="0051100D">
              <w:rPr>
                <w:noProof/>
                <w:webHidden/>
              </w:rPr>
              <w:fldChar w:fldCharType="end"/>
            </w:r>
          </w:hyperlink>
        </w:p>
        <w:p w14:paraId="0313C9B5" w14:textId="77777777" w:rsidR="0051100D" w:rsidRDefault="005110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8178" w:history="1">
            <w:r w:rsidRPr="00141AC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_Toc221108178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2DD17D" w14:textId="77777777" w:rsidR="0051100D" w:rsidRDefault="005110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8179" w:history="1">
            <w:r w:rsidRPr="00141AC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_Toc221108179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CA6CBF" w14:textId="77777777" w:rsidR="0051100D" w:rsidRDefault="005110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8180" w:history="1">
            <w:r w:rsidRPr="00141AC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_Toc221108180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BABF0B" w14:textId="77777777" w:rsidR="0051100D" w:rsidRDefault="005110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8181" w:history="1">
            <w:r w:rsidRPr="00141AC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_Toc221108181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3FD2CD" w14:textId="77777777" w:rsidR="0051100D" w:rsidRDefault="005110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8182" w:history="1">
            <w:r w:rsidRPr="00141AC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_Toc221108182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86D917" w14:textId="77777777" w:rsidR="0051100D" w:rsidRDefault="005110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8183" w:history="1">
            <w:r w:rsidRPr="00141AC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_Toc221108183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43204C" w14:textId="77777777" w:rsidR="0051100D" w:rsidRDefault="005110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8184" w:history="1">
            <w:r w:rsidRPr="00141AC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_Toc221108184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3ACE62" w14:textId="77777777" w:rsidR="0051100D" w:rsidRDefault="005110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8185" w:history="1">
            <w:r w:rsidRPr="00141AC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_Toc221108185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0C9071" w14:textId="77777777" w:rsidR="0051100D" w:rsidRDefault="005110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8186" w:history="1">
            <w:r w:rsidRPr="00141AC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_Toc221108186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0E2F38" w14:textId="77777777" w:rsidR="0051100D" w:rsidRDefault="005110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8187" w:history="1">
            <w:r w:rsidRPr="00141AC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_Toc221108187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364DF7" w14:textId="77777777" w:rsidR="0051100D" w:rsidRDefault="005110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8188" w:history="1">
            <w:r w:rsidRPr="00141AC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_Toc221108188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59AF4F" w14:textId="77777777" w:rsidR="0051100D" w:rsidRDefault="005110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8189" w:history="1">
            <w:r w:rsidRPr="00141AC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_Toc221108189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A7347B" w14:textId="77777777" w:rsidR="0051100D" w:rsidRDefault="005110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8190" w:history="1">
            <w:r w:rsidRPr="00141AC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_Toc221108190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9510CC" w14:textId="77777777" w:rsidR="0051100D" w:rsidRDefault="005110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8191" w:history="1">
            <w:r w:rsidRPr="00141AC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_Toc221108191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B25233" w14:textId="77777777" w:rsidR="0051100D" w:rsidRDefault="005110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8192" w:history="1">
            <w:r w:rsidRPr="00141AC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_Toc221108192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08648B" w14:textId="77777777" w:rsidR="0051100D" w:rsidRDefault="005110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8193" w:history="1">
            <w:r w:rsidRPr="00141AC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_Toc221108193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05DF45" w14:textId="77777777" w:rsidR="0051100D" w:rsidRDefault="005110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8194" w:history="1">
            <w:r w:rsidRPr="00141AC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_Toc221108194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11081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Освоить методику и инструменты анализа нефинансовой отчетности. Научиться принимать управленческие решения на основании расчета аналитических показателей по данным нефинансовой отчетности.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11081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Анализ нефинансовой отчетности компании / Analysis of non-financial reporting of the company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11081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1"/>
        <w:gridCol w:w="2209"/>
        <w:gridCol w:w="5340"/>
      </w:tblGrid>
      <w:tr w:rsidR="00751095" w:rsidRPr="0052781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2781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2781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2781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2781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2781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2781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2781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2781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2781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2781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27818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2781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27818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2781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7818">
              <w:rPr>
                <w:rFonts w:ascii="Times New Roman" w:hAnsi="Times New Roman" w:cs="Times New Roman"/>
              </w:rPr>
              <w:t xml:space="preserve">Знать: </w:t>
            </w:r>
            <w:r w:rsidR="00316402" w:rsidRPr="00527818">
              <w:rPr>
                <w:rFonts w:ascii="Times New Roman" w:hAnsi="Times New Roman" w:cs="Times New Roman"/>
              </w:rPr>
              <w:t>особенности построений нефинансовых отчетов компаний, их взаимосвязь с финансовой информацией</w:t>
            </w:r>
            <w:r w:rsidRPr="0052781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2781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7818">
              <w:rPr>
                <w:rFonts w:ascii="Times New Roman" w:hAnsi="Times New Roman" w:cs="Times New Roman"/>
              </w:rPr>
              <w:t xml:space="preserve">Уметь: </w:t>
            </w:r>
            <w:r w:rsidR="00FD518F" w:rsidRPr="00527818">
              <w:rPr>
                <w:rFonts w:ascii="Times New Roman" w:hAnsi="Times New Roman" w:cs="Times New Roman"/>
              </w:rPr>
              <w:t>анализировать данные нефинансовой отчетности различных видов  экономической деятельности, исходя из приоритетных  направлений развития</w:t>
            </w:r>
            <w:r w:rsidRPr="0052781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2781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2781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27818">
              <w:rPr>
                <w:rFonts w:ascii="Times New Roman" w:hAnsi="Times New Roman" w:cs="Times New Roman"/>
              </w:rPr>
              <w:t xml:space="preserve">различными методологическими подходами в </w:t>
            </w:r>
            <w:proofErr w:type="gramStart"/>
            <w:r w:rsidR="00FD518F" w:rsidRPr="00527818">
              <w:rPr>
                <w:rFonts w:ascii="Times New Roman" w:hAnsi="Times New Roman" w:cs="Times New Roman"/>
              </w:rPr>
              <w:t>анализе</w:t>
            </w:r>
            <w:proofErr w:type="gramEnd"/>
            <w:r w:rsidR="00FD518F" w:rsidRPr="00527818">
              <w:rPr>
                <w:rFonts w:ascii="Times New Roman" w:hAnsi="Times New Roman" w:cs="Times New Roman"/>
              </w:rPr>
              <w:t xml:space="preserve"> нефинансовой отчетности</w:t>
            </w:r>
            <w:r w:rsidRPr="0052781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27818" w14:paraId="484352D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66C68" w14:textId="77777777" w:rsidR="00751095" w:rsidRPr="0052781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27818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52781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27818">
              <w:rPr>
                <w:rFonts w:ascii="Times New Roman" w:hAnsi="Times New Roman" w:cs="Times New Roman"/>
              </w:rPr>
              <w:t xml:space="preserve"> анализировать и оценивать информацию, выявлять причинно-следственные связи, делать объективные выводы и расставлять приоритеты для целей внутреннего аудита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99046" w14:textId="77777777" w:rsidR="00751095" w:rsidRPr="0052781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27818">
              <w:rPr>
                <w:rFonts w:ascii="Times New Roman" w:hAnsi="Times New Roman" w:cs="Times New Roman"/>
                <w:lang w:bidi="ru-RU"/>
              </w:rPr>
              <w:t>ПК-5.2 - Владеет основными направлениями проверок для целей внутреннего аудита и принципами формирования их методического обеспечения, осуществляет совместную деятельность внешних и внутренних аудиторов при взаимодействии с коллективом и отдельными исполнителями в компании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093A3" w14:textId="77777777" w:rsidR="00751095" w:rsidRPr="0052781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7818">
              <w:rPr>
                <w:rFonts w:ascii="Times New Roman" w:hAnsi="Times New Roman" w:cs="Times New Roman"/>
              </w:rPr>
              <w:t xml:space="preserve">Знать: </w:t>
            </w:r>
            <w:r w:rsidR="00316402" w:rsidRPr="00527818">
              <w:rPr>
                <w:rFonts w:ascii="Times New Roman" w:hAnsi="Times New Roman" w:cs="Times New Roman"/>
              </w:rPr>
              <w:t>требования основных стандартов в области формирования нефинансовой отчетности</w:t>
            </w:r>
            <w:r w:rsidRPr="00527818">
              <w:rPr>
                <w:rFonts w:ascii="Times New Roman" w:hAnsi="Times New Roman" w:cs="Times New Roman"/>
              </w:rPr>
              <w:t xml:space="preserve"> </w:t>
            </w:r>
          </w:p>
          <w:p w14:paraId="09CCB5A0" w14:textId="77777777" w:rsidR="00751095" w:rsidRPr="0052781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7818">
              <w:rPr>
                <w:rFonts w:ascii="Times New Roman" w:hAnsi="Times New Roman" w:cs="Times New Roman"/>
              </w:rPr>
              <w:t xml:space="preserve">Уметь: </w:t>
            </w:r>
            <w:r w:rsidR="00FD518F" w:rsidRPr="00527818">
              <w:rPr>
                <w:rFonts w:ascii="Times New Roman" w:hAnsi="Times New Roman" w:cs="Times New Roman"/>
              </w:rPr>
              <w:t xml:space="preserve">проводить анализ по  </w:t>
            </w:r>
            <w:proofErr w:type="gramStart"/>
            <w:r w:rsidR="00FD518F" w:rsidRPr="00527818">
              <w:rPr>
                <w:rFonts w:ascii="Times New Roman" w:hAnsi="Times New Roman" w:cs="Times New Roman"/>
              </w:rPr>
              <w:t>различным</w:t>
            </w:r>
            <w:proofErr w:type="gramEnd"/>
            <w:r w:rsidR="00FD518F" w:rsidRPr="00527818">
              <w:rPr>
                <w:rFonts w:ascii="Times New Roman" w:hAnsi="Times New Roman" w:cs="Times New Roman"/>
              </w:rPr>
              <w:t xml:space="preserve"> направления оценки эффективности деятельности компании в сфере устойчивого развития</w:t>
            </w:r>
            <w:r w:rsidRPr="00527818">
              <w:rPr>
                <w:rFonts w:ascii="Times New Roman" w:hAnsi="Times New Roman" w:cs="Times New Roman"/>
              </w:rPr>
              <w:t xml:space="preserve">. </w:t>
            </w:r>
          </w:p>
          <w:p w14:paraId="0D6073B3" w14:textId="77777777" w:rsidR="00751095" w:rsidRPr="0052781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2781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27818">
              <w:rPr>
                <w:rFonts w:ascii="Times New Roman" w:hAnsi="Times New Roman" w:cs="Times New Roman"/>
              </w:rPr>
              <w:t xml:space="preserve">методикой расчета аналитических показателей на </w:t>
            </w:r>
            <w:proofErr w:type="gramStart"/>
            <w:r w:rsidR="00FD518F" w:rsidRPr="00527818">
              <w:rPr>
                <w:rFonts w:ascii="Times New Roman" w:hAnsi="Times New Roman" w:cs="Times New Roman"/>
              </w:rPr>
              <w:t>основании</w:t>
            </w:r>
            <w:proofErr w:type="gramEnd"/>
            <w:r w:rsidR="00FD518F" w:rsidRPr="00527818">
              <w:rPr>
                <w:rFonts w:ascii="Times New Roman" w:hAnsi="Times New Roman" w:cs="Times New Roman"/>
              </w:rPr>
              <w:t xml:space="preserve"> данных нефинансовой отчетности</w:t>
            </w:r>
            <w:r w:rsidRPr="0052781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27818" w14:paraId="1C24B4D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D365A" w14:textId="77777777" w:rsidR="00751095" w:rsidRPr="0052781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27818">
              <w:rPr>
                <w:rFonts w:ascii="Times New Roman" w:hAnsi="Times New Roman" w:cs="Times New Roman"/>
              </w:rPr>
              <w:t xml:space="preserve">ПК-3 - Координирует деятельность подразделений по организации и осуществлению </w:t>
            </w:r>
            <w:proofErr w:type="gramStart"/>
            <w:r w:rsidRPr="00527818">
              <w:rPr>
                <w:rFonts w:ascii="Times New Roman" w:hAnsi="Times New Roman" w:cs="Times New Roman"/>
              </w:rPr>
              <w:t>внутреннего</w:t>
            </w:r>
            <w:proofErr w:type="gramEnd"/>
            <w:r w:rsidRPr="00527818">
              <w:rPr>
                <w:rFonts w:ascii="Times New Roman" w:hAnsi="Times New Roman" w:cs="Times New Roman"/>
              </w:rPr>
              <w:t xml:space="preserve"> контроля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B0266" w14:textId="77777777" w:rsidR="00751095" w:rsidRPr="0052781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27818">
              <w:rPr>
                <w:rFonts w:ascii="Times New Roman" w:hAnsi="Times New Roman" w:cs="Times New Roman"/>
                <w:lang w:bidi="ru-RU"/>
              </w:rPr>
              <w:t xml:space="preserve">ПК-3.1 - Владеет подходами и методами разработки регламентов и процедур </w:t>
            </w:r>
            <w:proofErr w:type="gramStart"/>
            <w:r w:rsidRPr="00527818">
              <w:rPr>
                <w:rFonts w:ascii="Times New Roman" w:hAnsi="Times New Roman" w:cs="Times New Roman"/>
                <w:lang w:bidi="ru-RU"/>
              </w:rPr>
              <w:t>внутреннего</w:t>
            </w:r>
            <w:proofErr w:type="gramEnd"/>
            <w:r w:rsidRPr="00527818">
              <w:rPr>
                <w:rFonts w:ascii="Times New Roman" w:hAnsi="Times New Roman" w:cs="Times New Roman"/>
                <w:lang w:bidi="ru-RU"/>
              </w:rPr>
              <w:t xml:space="preserve"> контроля в корпорации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7C585" w14:textId="77777777" w:rsidR="00751095" w:rsidRPr="0052781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7818">
              <w:rPr>
                <w:rFonts w:ascii="Times New Roman" w:hAnsi="Times New Roman" w:cs="Times New Roman"/>
              </w:rPr>
              <w:t xml:space="preserve">Знать: </w:t>
            </w:r>
            <w:r w:rsidR="00316402" w:rsidRPr="00527818">
              <w:rPr>
                <w:rFonts w:ascii="Times New Roman" w:hAnsi="Times New Roman" w:cs="Times New Roman"/>
              </w:rPr>
              <w:t>особенности раскрытия нефинансовой информации исходя из отраслевых особенностей деятельности компаний</w:t>
            </w:r>
            <w:r w:rsidRPr="00527818">
              <w:rPr>
                <w:rFonts w:ascii="Times New Roman" w:hAnsi="Times New Roman" w:cs="Times New Roman"/>
              </w:rPr>
              <w:t xml:space="preserve"> </w:t>
            </w:r>
          </w:p>
          <w:p w14:paraId="12B13737" w14:textId="77777777" w:rsidR="00751095" w:rsidRPr="0052781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7818">
              <w:rPr>
                <w:rFonts w:ascii="Times New Roman" w:hAnsi="Times New Roman" w:cs="Times New Roman"/>
              </w:rPr>
              <w:t xml:space="preserve">Уметь: </w:t>
            </w:r>
            <w:r w:rsidR="00FD518F" w:rsidRPr="00527818">
              <w:rPr>
                <w:rFonts w:ascii="Times New Roman" w:hAnsi="Times New Roman" w:cs="Times New Roman"/>
              </w:rPr>
              <w:t>устанавливать взаимосвязь между финансовыми и нефинансовыми показателями</w:t>
            </w:r>
            <w:r w:rsidRPr="00527818">
              <w:rPr>
                <w:rFonts w:ascii="Times New Roman" w:hAnsi="Times New Roman" w:cs="Times New Roman"/>
              </w:rPr>
              <w:t xml:space="preserve">. </w:t>
            </w:r>
          </w:p>
          <w:p w14:paraId="339FFFCA" w14:textId="77777777" w:rsidR="00751095" w:rsidRPr="0052781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2781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27818">
              <w:rPr>
                <w:rFonts w:ascii="Times New Roman" w:hAnsi="Times New Roman" w:cs="Times New Roman"/>
              </w:rPr>
              <w:t xml:space="preserve">методикой оценки средств </w:t>
            </w:r>
            <w:proofErr w:type="gramStart"/>
            <w:r w:rsidR="00FD518F" w:rsidRPr="00527818">
              <w:rPr>
                <w:rFonts w:ascii="Times New Roman" w:hAnsi="Times New Roman" w:cs="Times New Roman"/>
              </w:rPr>
              <w:t>внутреннего</w:t>
            </w:r>
            <w:proofErr w:type="gramEnd"/>
            <w:r w:rsidR="00FD518F" w:rsidRPr="00527818">
              <w:rPr>
                <w:rFonts w:ascii="Times New Roman" w:hAnsi="Times New Roman" w:cs="Times New Roman"/>
              </w:rPr>
              <w:t xml:space="preserve"> контроля за качеством нефинансовой отчетности</w:t>
            </w:r>
            <w:r w:rsidRPr="0052781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2781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110818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Современные тенденции развития корпоративной отчетности и основные стандарты ее регулирующие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Информационная и аналитическая ценность корпоративной отчетности и тенденции ее развития. Основные стандарты, регулирующие порядок составления нефинансовой отчетности:стандарты GRI,SASB и TCFD.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6198B695" w:rsidR="004475DA" w:rsidRPr="00352B6F" w:rsidRDefault="0051100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5BA1A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394D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Современные управленческие концепции и их влияние на раскрытие данных в нефинансовой отчетности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6016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Теория стейкхолдеров. Концепция ESG. Концепция устойчивого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407A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A537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45B7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995E0D" w14:textId="2920BD6D" w:rsidR="004475DA" w:rsidRPr="00352B6F" w:rsidRDefault="0051100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779FE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862B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Методологические аспекты анализа нефинансовой отчетности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520C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Цели, задачи и основные направления анализа нефинансовой отчетности. Методический инструментарий анализа нефинансовой отчетности.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A567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6F42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48AE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64CF85" w14:textId="6DDDE22C" w:rsidR="004475DA" w:rsidRPr="00352B6F" w:rsidRDefault="0051100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02C8E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17FA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Анализ стейкхолдеров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DFD2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Предварительный анализ стейкхолдеров и их классификация. Разработка карты заинтересованных сторон. Аналитическое обоснование стратегий взаимодействия с заинтересованными пользователями.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AAEB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1919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E54D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D5F533" w14:textId="0BE605D2" w:rsidR="004475DA" w:rsidRPr="00352B6F" w:rsidRDefault="0051100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8E49B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63B0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Анализ стратегии бизнеса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7E81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текущего и будущего состояния экономического субъекта. Обоснование и оценка стратегии. Оценка рисков реализации стратегии. Матрица И.Ансоффа. Модель Томсона-Стрикленда.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3E7F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B8F4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7B1D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199E90" w14:textId="5EF4F148" w:rsidR="004475DA" w:rsidRPr="00352B6F" w:rsidRDefault="0051100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17C16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2E8F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Анализ бизнес-среды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484C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внешней бизнес-среды. PEST-анализ. SWOT-анализ.Анализ внутренней бизнес-среды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9E1B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8C4B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45A8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588891" w14:textId="7ED4B4BE" w:rsidR="004475DA" w:rsidRPr="00352B6F" w:rsidRDefault="0051100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E373C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86F8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Анализ цепей поставок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E8DE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SCOR-модель. DCOR-модель.СCOR-модель.Клиентские и внутренние показатели эффективности цепи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9A91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D194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3014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8277B6" w14:textId="52335C01" w:rsidR="004475DA" w:rsidRPr="00352B6F" w:rsidRDefault="0051100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62FFF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1A2F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Анализ бизнес-процессов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90E8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добавленной стоимости. Анализ потерь. Анализ Парето.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3938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2893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BEF9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823B77" w14:textId="7F255FA8" w:rsidR="004475DA" w:rsidRPr="00352B6F" w:rsidRDefault="0051100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05DA1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723E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Анализ рисков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D7ED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финансовых рисков. Анализ рисков бизнес-модели. Анализ ESG-рисков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B6FF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8160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712A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7A9973" w14:textId="7569D5A3" w:rsidR="004475DA" w:rsidRPr="00352B6F" w:rsidRDefault="0051100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6508B646" w:rsidR="00CA7DE7" w:rsidRPr="00352B6F" w:rsidRDefault="0051100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110818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11081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05"/>
        <w:gridCol w:w="480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1100D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527818">
              <w:rPr>
                <w:rFonts w:ascii="Times New Roman" w:hAnsi="Times New Roman" w:cs="Times New Roman"/>
                <w:sz w:val="24"/>
                <w:szCs w:val="24"/>
              </w:rPr>
              <w:t>Штиллер</w:t>
            </w:r>
            <w:proofErr w:type="spellEnd"/>
            <w:r w:rsidRPr="00527818">
              <w:rPr>
                <w:rFonts w:ascii="Times New Roman" w:hAnsi="Times New Roman" w:cs="Times New Roman"/>
                <w:sz w:val="24"/>
                <w:szCs w:val="24"/>
              </w:rPr>
              <w:t xml:space="preserve">, Марина Владимировна. Анализ нефинансовых показателей в нефинансовой отчетности для целей устойчивого развития организации / М.В. </w:t>
            </w:r>
            <w:proofErr w:type="spellStart"/>
            <w:r w:rsidRPr="00527818">
              <w:rPr>
                <w:rFonts w:ascii="Times New Roman" w:hAnsi="Times New Roman" w:cs="Times New Roman"/>
                <w:sz w:val="24"/>
                <w:szCs w:val="24"/>
              </w:rPr>
              <w:t>Штиллер</w:t>
            </w:r>
            <w:proofErr w:type="spellEnd"/>
            <w:r w:rsidRPr="00527818">
              <w:rPr>
                <w:rFonts w:ascii="Times New Roman" w:hAnsi="Times New Roman" w:cs="Times New Roman"/>
                <w:sz w:val="24"/>
                <w:szCs w:val="24"/>
              </w:rPr>
              <w:t xml:space="preserve">, Н.В. </w:t>
            </w:r>
            <w:proofErr w:type="spellStart"/>
            <w:r w:rsidRPr="00527818">
              <w:rPr>
                <w:rFonts w:ascii="Times New Roman" w:hAnsi="Times New Roman" w:cs="Times New Roman"/>
                <w:sz w:val="24"/>
                <w:szCs w:val="24"/>
              </w:rPr>
              <w:t>Войтоловский</w:t>
            </w:r>
            <w:proofErr w:type="spellEnd"/>
            <w:r w:rsidRPr="00527818">
              <w:rPr>
                <w:rFonts w:ascii="Times New Roman" w:hAnsi="Times New Roman" w:cs="Times New Roman"/>
                <w:sz w:val="24"/>
                <w:szCs w:val="24"/>
              </w:rPr>
              <w:t xml:space="preserve">, Н.Н. </w:t>
            </w:r>
            <w:proofErr w:type="spellStart"/>
            <w:r w:rsidRPr="00527818">
              <w:rPr>
                <w:rFonts w:ascii="Times New Roman" w:hAnsi="Times New Roman" w:cs="Times New Roman"/>
                <w:sz w:val="24"/>
                <w:szCs w:val="24"/>
              </w:rPr>
              <w:t>Сисина</w:t>
            </w:r>
            <w:proofErr w:type="spellEnd"/>
            <w:r w:rsidRPr="00527818">
              <w:rPr>
                <w:rFonts w:ascii="Times New Roman" w:hAnsi="Times New Roman" w:cs="Times New Roman"/>
                <w:sz w:val="24"/>
                <w:szCs w:val="24"/>
              </w:rPr>
              <w:t xml:space="preserve"> // Известия Санкт-Петербургского государственного экономического университета</w:t>
            </w:r>
            <w:proofErr w:type="gramStart"/>
            <w:r w:rsidRPr="005278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27818">
              <w:rPr>
                <w:rFonts w:ascii="Times New Roman" w:hAnsi="Times New Roman" w:cs="Times New Roman"/>
                <w:sz w:val="24"/>
                <w:szCs w:val="24"/>
              </w:rPr>
              <w:t xml:space="preserve"> периодический научный журнал / С.-</w:t>
            </w:r>
            <w:proofErr w:type="spellStart"/>
            <w:r w:rsidRPr="005278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2781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278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27818">
              <w:rPr>
                <w:rFonts w:ascii="Times New Roman" w:hAnsi="Times New Roman" w:cs="Times New Roman"/>
                <w:sz w:val="24"/>
                <w:szCs w:val="24"/>
              </w:rPr>
              <w:t xml:space="preserve">. ун-т.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2023. N 3 (141), ч. 1. С. 129-131. ISSN 2311-3464.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B1A5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527818">
                <w:rPr>
                  <w:color w:val="00008B"/>
                  <w:u w:val="single"/>
                  <w:lang w:val="en-US"/>
                </w:rPr>
                <w:t>https://opac.unecon.ru/elibrary/izv/izv_23_3_1_129-131.pdf</w:t>
              </w:r>
            </w:hyperlink>
          </w:p>
        </w:tc>
      </w:tr>
      <w:tr w:rsidR="00262CF0" w:rsidRPr="007E6725" w14:paraId="775EE6B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F751A0" w14:textId="77777777" w:rsidR="00262CF0" w:rsidRPr="0052781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27818">
              <w:rPr>
                <w:rFonts w:ascii="Times New Roman" w:hAnsi="Times New Roman" w:cs="Times New Roman"/>
                <w:sz w:val="24"/>
                <w:szCs w:val="24"/>
              </w:rPr>
              <w:t>Попадюк</w:t>
            </w:r>
            <w:proofErr w:type="spellEnd"/>
            <w:r w:rsidRPr="00527818">
              <w:rPr>
                <w:rFonts w:ascii="Times New Roman" w:hAnsi="Times New Roman" w:cs="Times New Roman"/>
                <w:sz w:val="24"/>
                <w:szCs w:val="24"/>
              </w:rPr>
              <w:t>, Ирина Федоровна. Публичная нефинансовая отчетность</w:t>
            </w:r>
            <w:proofErr w:type="gramStart"/>
            <w:r w:rsidRPr="005278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27818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мультимедийный электронный образовательный онлайн-курс (внешний ресурс) [для магистрантов] / </w:t>
            </w:r>
            <w:proofErr w:type="spellStart"/>
            <w:r w:rsidRPr="00527818">
              <w:rPr>
                <w:rFonts w:ascii="Times New Roman" w:hAnsi="Times New Roman" w:cs="Times New Roman"/>
                <w:sz w:val="24"/>
                <w:szCs w:val="24"/>
              </w:rPr>
              <w:t>Попадюк</w:t>
            </w:r>
            <w:proofErr w:type="spellEnd"/>
            <w:r w:rsidRPr="00527818">
              <w:rPr>
                <w:rFonts w:ascii="Times New Roman" w:hAnsi="Times New Roman" w:cs="Times New Roman"/>
                <w:sz w:val="24"/>
                <w:szCs w:val="24"/>
              </w:rPr>
              <w:t xml:space="preserve"> Ирина Федоровна, </w:t>
            </w:r>
            <w:proofErr w:type="spellStart"/>
            <w:r w:rsidRPr="00527818">
              <w:rPr>
                <w:rFonts w:ascii="Times New Roman" w:hAnsi="Times New Roman" w:cs="Times New Roman"/>
                <w:sz w:val="24"/>
                <w:szCs w:val="24"/>
              </w:rPr>
              <w:t>Табакова</w:t>
            </w:r>
            <w:proofErr w:type="spellEnd"/>
            <w:r w:rsidRPr="00527818">
              <w:rPr>
                <w:rFonts w:ascii="Times New Roman" w:hAnsi="Times New Roman" w:cs="Times New Roman"/>
                <w:sz w:val="24"/>
                <w:szCs w:val="24"/>
              </w:rPr>
              <w:t xml:space="preserve"> Маргарита Викторовна ; СПбГЭУ. Санкт-Петербург</w:t>
            </w:r>
            <w:proofErr w:type="gramStart"/>
            <w:r w:rsidRPr="005278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27818">
              <w:rPr>
                <w:rFonts w:ascii="Times New Roman" w:hAnsi="Times New Roman" w:cs="Times New Roman"/>
                <w:sz w:val="24"/>
                <w:szCs w:val="24"/>
              </w:rPr>
              <w:t xml:space="preserve"> [б. и.], 2022.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52781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527818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</w:t>
            </w:r>
            <w:r w:rsidRPr="005278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5278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52781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course</w:t>
            </w:r>
            <w:r w:rsidRPr="0052781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view</w:t>
            </w:r>
            <w:r w:rsidRPr="005278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php</w:t>
            </w:r>
            <w:proofErr w:type="spellEnd"/>
            <w:r w:rsidRPr="0052781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527818">
              <w:rPr>
                <w:rFonts w:ascii="Times New Roman" w:hAnsi="Times New Roman" w:cs="Times New Roman"/>
                <w:sz w:val="24"/>
                <w:szCs w:val="24"/>
              </w:rPr>
              <w:t>=5564.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0336EC" w14:textId="77777777" w:rsidR="00262CF0" w:rsidRPr="00527818" w:rsidRDefault="006B1A5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https://de.unecon.ru/course/view.php?id=5564</w:t>
              </w:r>
            </w:hyperlink>
          </w:p>
        </w:tc>
      </w:tr>
      <w:tr w:rsidR="00262CF0" w:rsidRPr="0051100D" w14:paraId="2151DDC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C67C7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527818">
              <w:rPr>
                <w:rFonts w:ascii="Times New Roman" w:hAnsi="Times New Roman" w:cs="Times New Roman"/>
                <w:sz w:val="24"/>
                <w:szCs w:val="24"/>
              </w:rPr>
              <w:t>Штиллер</w:t>
            </w:r>
            <w:proofErr w:type="spellEnd"/>
            <w:r w:rsidRPr="00527818">
              <w:rPr>
                <w:rFonts w:ascii="Times New Roman" w:hAnsi="Times New Roman" w:cs="Times New Roman"/>
                <w:sz w:val="24"/>
                <w:szCs w:val="24"/>
              </w:rPr>
              <w:t xml:space="preserve">, Марина Владимировна. Нефинансовая отчетность: ожидания и реальность / М.В. </w:t>
            </w:r>
            <w:proofErr w:type="spellStart"/>
            <w:r w:rsidRPr="00527818">
              <w:rPr>
                <w:rFonts w:ascii="Times New Roman" w:hAnsi="Times New Roman" w:cs="Times New Roman"/>
                <w:sz w:val="24"/>
                <w:szCs w:val="24"/>
              </w:rPr>
              <w:t>Штиллер</w:t>
            </w:r>
            <w:proofErr w:type="spellEnd"/>
            <w:r w:rsidRPr="00527818">
              <w:rPr>
                <w:rFonts w:ascii="Times New Roman" w:hAnsi="Times New Roman" w:cs="Times New Roman"/>
                <w:sz w:val="24"/>
                <w:szCs w:val="24"/>
              </w:rPr>
              <w:t>, А.А. Нестерова // Известия Санкт-Петербургского государственного экономического университета</w:t>
            </w:r>
            <w:proofErr w:type="gramStart"/>
            <w:r w:rsidRPr="005278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27818">
              <w:rPr>
                <w:rFonts w:ascii="Times New Roman" w:hAnsi="Times New Roman" w:cs="Times New Roman"/>
                <w:sz w:val="24"/>
                <w:szCs w:val="24"/>
              </w:rPr>
              <w:t xml:space="preserve"> периодический научный журнал / С.-</w:t>
            </w:r>
            <w:proofErr w:type="spellStart"/>
            <w:r w:rsidRPr="005278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2781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278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27818">
              <w:rPr>
                <w:rFonts w:ascii="Times New Roman" w:hAnsi="Times New Roman" w:cs="Times New Roman"/>
                <w:sz w:val="24"/>
                <w:szCs w:val="24"/>
              </w:rPr>
              <w:t xml:space="preserve">. ун-т.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2024. N 3 (147). С. 138-141. ISSN 2311-3464.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A17D53" w14:textId="77777777" w:rsidR="00262CF0" w:rsidRPr="007E6725" w:rsidRDefault="006B1A5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527818">
                <w:rPr>
                  <w:color w:val="00008B"/>
                  <w:u w:val="single"/>
                  <w:lang w:val="en-US"/>
                </w:rPr>
                <w:t>https://opac.unecon.ru/elibrary/izv/izv_3-24_138-141.pdf</w:t>
              </w:r>
            </w:hyperlink>
          </w:p>
        </w:tc>
      </w:tr>
    </w:tbl>
    <w:p w14:paraId="570D085B" w14:textId="77777777" w:rsidR="0091168E" w:rsidRPr="00527818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11081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8B58B9D" w14:textId="77777777" w:rsidTr="007B550D">
        <w:tc>
          <w:tcPr>
            <w:tcW w:w="9345" w:type="dxa"/>
          </w:tcPr>
          <w:p w14:paraId="5CB5E24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124A22B" w14:textId="77777777" w:rsidTr="007B550D">
        <w:tc>
          <w:tcPr>
            <w:tcW w:w="9345" w:type="dxa"/>
          </w:tcPr>
          <w:p w14:paraId="77B9E21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C47010F" w14:textId="77777777" w:rsidTr="007B550D">
        <w:tc>
          <w:tcPr>
            <w:tcW w:w="9345" w:type="dxa"/>
          </w:tcPr>
          <w:p w14:paraId="656E1C7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B148E93" w14:textId="77777777" w:rsidTr="007B550D">
        <w:tc>
          <w:tcPr>
            <w:tcW w:w="9345" w:type="dxa"/>
          </w:tcPr>
          <w:p w14:paraId="5B0071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11081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B1A5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11081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2781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2781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2781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2781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2781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2781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278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7818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27818">
              <w:rPr>
                <w:sz w:val="22"/>
                <w:szCs w:val="22"/>
              </w:rPr>
              <w:t>комплексом</w:t>
            </w:r>
            <w:proofErr w:type="gramStart"/>
            <w:r w:rsidRPr="00527818">
              <w:rPr>
                <w:sz w:val="22"/>
                <w:szCs w:val="22"/>
              </w:rPr>
              <w:t>.С</w:t>
            </w:r>
            <w:proofErr w:type="gramEnd"/>
            <w:r w:rsidRPr="00527818">
              <w:rPr>
                <w:sz w:val="22"/>
                <w:szCs w:val="22"/>
              </w:rPr>
              <w:t>пециализированная</w:t>
            </w:r>
            <w:proofErr w:type="spellEnd"/>
            <w:r w:rsidRPr="0052781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27818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527818">
              <w:rPr>
                <w:sz w:val="22"/>
                <w:szCs w:val="22"/>
              </w:rPr>
              <w:t>мМоноблок</w:t>
            </w:r>
            <w:proofErr w:type="spellEnd"/>
            <w:r w:rsidRPr="00527818">
              <w:rPr>
                <w:sz w:val="22"/>
                <w:szCs w:val="22"/>
              </w:rPr>
              <w:t xml:space="preserve"> </w:t>
            </w:r>
            <w:r w:rsidRPr="00527818">
              <w:rPr>
                <w:sz w:val="22"/>
                <w:szCs w:val="22"/>
                <w:lang w:val="en-US"/>
              </w:rPr>
              <w:t>Acer</w:t>
            </w:r>
            <w:r w:rsidRPr="00527818">
              <w:rPr>
                <w:sz w:val="22"/>
                <w:szCs w:val="22"/>
              </w:rPr>
              <w:t xml:space="preserve"> </w:t>
            </w:r>
            <w:r w:rsidRPr="00527818">
              <w:rPr>
                <w:sz w:val="22"/>
                <w:szCs w:val="22"/>
                <w:lang w:val="en-US"/>
              </w:rPr>
              <w:t>Aspire</w:t>
            </w:r>
            <w:r w:rsidRPr="00527818">
              <w:rPr>
                <w:sz w:val="22"/>
                <w:szCs w:val="22"/>
              </w:rPr>
              <w:t xml:space="preserve"> </w:t>
            </w:r>
            <w:r w:rsidRPr="00527818">
              <w:rPr>
                <w:sz w:val="22"/>
                <w:szCs w:val="22"/>
                <w:lang w:val="en-US"/>
              </w:rPr>
              <w:t>Z</w:t>
            </w:r>
            <w:r w:rsidRPr="00527818">
              <w:rPr>
                <w:sz w:val="22"/>
                <w:szCs w:val="22"/>
              </w:rPr>
              <w:t xml:space="preserve">1811 в </w:t>
            </w:r>
            <w:proofErr w:type="spellStart"/>
            <w:r w:rsidRPr="00527818">
              <w:rPr>
                <w:sz w:val="22"/>
                <w:szCs w:val="22"/>
              </w:rPr>
              <w:t>компл</w:t>
            </w:r>
            <w:proofErr w:type="spellEnd"/>
            <w:r w:rsidRPr="00527818">
              <w:rPr>
                <w:sz w:val="22"/>
                <w:szCs w:val="22"/>
              </w:rPr>
              <w:t xml:space="preserve">.: </w:t>
            </w:r>
            <w:proofErr w:type="spellStart"/>
            <w:r w:rsidRPr="0052781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27818">
              <w:rPr>
                <w:sz w:val="22"/>
                <w:szCs w:val="22"/>
              </w:rPr>
              <w:t>5 2400</w:t>
            </w:r>
            <w:r w:rsidRPr="00527818">
              <w:rPr>
                <w:sz w:val="22"/>
                <w:szCs w:val="22"/>
                <w:lang w:val="en-US"/>
              </w:rPr>
              <w:t>s</w:t>
            </w:r>
            <w:r w:rsidRPr="00527818">
              <w:rPr>
                <w:sz w:val="22"/>
                <w:szCs w:val="22"/>
              </w:rPr>
              <w:t>/4</w:t>
            </w:r>
            <w:r w:rsidRPr="00527818">
              <w:rPr>
                <w:sz w:val="22"/>
                <w:szCs w:val="22"/>
                <w:lang w:val="en-US"/>
              </w:rPr>
              <w:t>Gb</w:t>
            </w:r>
            <w:r w:rsidRPr="00527818">
              <w:rPr>
                <w:sz w:val="22"/>
                <w:szCs w:val="22"/>
              </w:rPr>
              <w:t>/1</w:t>
            </w:r>
            <w:r w:rsidRPr="00527818">
              <w:rPr>
                <w:sz w:val="22"/>
                <w:szCs w:val="22"/>
                <w:lang w:val="en-US"/>
              </w:rPr>
              <w:t>T</w:t>
            </w:r>
            <w:r w:rsidRPr="00527818">
              <w:rPr>
                <w:sz w:val="22"/>
                <w:szCs w:val="22"/>
              </w:rPr>
              <w:t xml:space="preserve">б - 16 шт.,  Проектор </w:t>
            </w:r>
            <w:r w:rsidRPr="00527818">
              <w:rPr>
                <w:sz w:val="22"/>
                <w:szCs w:val="22"/>
                <w:lang w:val="en-US"/>
              </w:rPr>
              <w:t>NEC</w:t>
            </w:r>
            <w:r w:rsidRPr="00527818">
              <w:rPr>
                <w:sz w:val="22"/>
                <w:szCs w:val="22"/>
              </w:rPr>
              <w:t xml:space="preserve"> М350 Х  - 1 шт., Ноутбук </w:t>
            </w:r>
            <w:r w:rsidRPr="00527818">
              <w:rPr>
                <w:sz w:val="22"/>
                <w:szCs w:val="22"/>
                <w:lang w:val="en-US"/>
              </w:rPr>
              <w:t>Samsung</w:t>
            </w:r>
            <w:r w:rsidRPr="00527818">
              <w:rPr>
                <w:sz w:val="22"/>
                <w:szCs w:val="22"/>
              </w:rPr>
              <w:t xml:space="preserve"> </w:t>
            </w:r>
            <w:r w:rsidRPr="00527818">
              <w:rPr>
                <w:sz w:val="22"/>
                <w:szCs w:val="22"/>
                <w:lang w:val="en-US"/>
              </w:rPr>
              <w:t>NP</w:t>
            </w:r>
            <w:r w:rsidRPr="00527818">
              <w:rPr>
                <w:sz w:val="22"/>
                <w:szCs w:val="22"/>
              </w:rPr>
              <w:t>-</w:t>
            </w:r>
            <w:r w:rsidRPr="00527818">
              <w:rPr>
                <w:sz w:val="22"/>
                <w:szCs w:val="22"/>
                <w:lang w:val="en-US"/>
              </w:rPr>
              <w:t>R</w:t>
            </w:r>
            <w:r w:rsidRPr="00527818">
              <w:rPr>
                <w:sz w:val="22"/>
                <w:szCs w:val="22"/>
              </w:rPr>
              <w:t>780-</w:t>
            </w:r>
            <w:r w:rsidRPr="00527818">
              <w:rPr>
                <w:sz w:val="22"/>
                <w:szCs w:val="22"/>
                <w:lang w:val="en-US"/>
              </w:rPr>
              <w:t>JS</w:t>
            </w:r>
            <w:r w:rsidRPr="00527818">
              <w:rPr>
                <w:sz w:val="22"/>
                <w:szCs w:val="22"/>
              </w:rPr>
              <w:t xml:space="preserve">04 </w:t>
            </w:r>
            <w:proofErr w:type="spellStart"/>
            <w:r w:rsidRPr="0052781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27818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527818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278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781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2781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27818" w14:paraId="5E987E3C" w14:textId="77777777" w:rsidTr="008416EB">
        <w:tc>
          <w:tcPr>
            <w:tcW w:w="7797" w:type="dxa"/>
            <w:shd w:val="clear" w:color="auto" w:fill="auto"/>
          </w:tcPr>
          <w:p w14:paraId="1EAE69C2" w14:textId="77777777" w:rsidR="002C735C" w:rsidRPr="005278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7818">
              <w:rPr>
                <w:sz w:val="22"/>
                <w:szCs w:val="22"/>
              </w:rPr>
              <w:t xml:space="preserve">Ауд. 706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27818">
              <w:rPr>
                <w:sz w:val="22"/>
                <w:szCs w:val="22"/>
              </w:rPr>
              <w:t>комплексом</w:t>
            </w:r>
            <w:proofErr w:type="gramStart"/>
            <w:r w:rsidRPr="00527818">
              <w:rPr>
                <w:sz w:val="22"/>
                <w:szCs w:val="22"/>
              </w:rPr>
              <w:t>.С</w:t>
            </w:r>
            <w:proofErr w:type="gramEnd"/>
            <w:r w:rsidRPr="00527818">
              <w:rPr>
                <w:sz w:val="22"/>
                <w:szCs w:val="22"/>
              </w:rPr>
              <w:t>пециализированная</w:t>
            </w:r>
            <w:proofErr w:type="spellEnd"/>
            <w:r w:rsidRPr="00527818">
              <w:rPr>
                <w:sz w:val="22"/>
                <w:szCs w:val="22"/>
              </w:rPr>
              <w:t xml:space="preserve">  мебель и оборудование: Учебная мебель на 26 посадочных мест, рабочее место преподавателя, доска меловая 1 шт., Переносной мультимедийный комплект: Ноутбук </w:t>
            </w:r>
            <w:r w:rsidRPr="00527818">
              <w:rPr>
                <w:sz w:val="22"/>
                <w:szCs w:val="22"/>
                <w:lang w:val="en-US"/>
              </w:rPr>
              <w:t>HP</w:t>
            </w:r>
            <w:r w:rsidRPr="00527818">
              <w:rPr>
                <w:sz w:val="22"/>
                <w:szCs w:val="22"/>
              </w:rPr>
              <w:t xml:space="preserve"> 250 </w:t>
            </w:r>
            <w:r w:rsidRPr="00527818">
              <w:rPr>
                <w:sz w:val="22"/>
                <w:szCs w:val="22"/>
                <w:lang w:val="en-US"/>
              </w:rPr>
              <w:t>G</w:t>
            </w:r>
            <w:r w:rsidRPr="00527818">
              <w:rPr>
                <w:sz w:val="22"/>
                <w:szCs w:val="22"/>
              </w:rPr>
              <w:t>6 1</w:t>
            </w:r>
            <w:r w:rsidRPr="00527818">
              <w:rPr>
                <w:sz w:val="22"/>
                <w:szCs w:val="22"/>
                <w:lang w:val="en-US"/>
              </w:rPr>
              <w:t>WY</w:t>
            </w:r>
            <w:r w:rsidRPr="00527818">
              <w:rPr>
                <w:sz w:val="22"/>
                <w:szCs w:val="22"/>
              </w:rPr>
              <w:t>58</w:t>
            </w:r>
            <w:r w:rsidRPr="00527818">
              <w:rPr>
                <w:sz w:val="22"/>
                <w:szCs w:val="22"/>
                <w:lang w:val="en-US"/>
              </w:rPr>
              <w:t>EA</w:t>
            </w:r>
            <w:r w:rsidRPr="00527818">
              <w:rPr>
                <w:sz w:val="22"/>
                <w:szCs w:val="22"/>
              </w:rPr>
              <w:t xml:space="preserve">, Мультимедийный проектор </w:t>
            </w:r>
            <w:r w:rsidRPr="00527818">
              <w:rPr>
                <w:sz w:val="22"/>
                <w:szCs w:val="22"/>
                <w:lang w:val="en-US"/>
              </w:rPr>
              <w:t>LG</w:t>
            </w:r>
            <w:r w:rsidRPr="00527818">
              <w:rPr>
                <w:sz w:val="22"/>
                <w:szCs w:val="22"/>
              </w:rPr>
              <w:t xml:space="preserve"> </w:t>
            </w:r>
            <w:r w:rsidRPr="00527818">
              <w:rPr>
                <w:sz w:val="22"/>
                <w:szCs w:val="22"/>
                <w:lang w:val="en-US"/>
              </w:rPr>
              <w:t>PF</w:t>
            </w:r>
            <w:r w:rsidRPr="00527818">
              <w:rPr>
                <w:sz w:val="22"/>
                <w:szCs w:val="22"/>
              </w:rPr>
              <w:t>1500</w:t>
            </w:r>
            <w:r w:rsidRPr="00527818">
              <w:rPr>
                <w:sz w:val="22"/>
                <w:szCs w:val="22"/>
                <w:lang w:val="en-US"/>
              </w:rPr>
              <w:t>G</w:t>
            </w:r>
            <w:r w:rsidRPr="0052781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1BEE7A" w14:textId="77777777" w:rsidR="002C735C" w:rsidRPr="005278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781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2781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27818" w14:paraId="46AED63E" w14:textId="77777777" w:rsidTr="008416EB">
        <w:tc>
          <w:tcPr>
            <w:tcW w:w="7797" w:type="dxa"/>
            <w:shd w:val="clear" w:color="auto" w:fill="auto"/>
          </w:tcPr>
          <w:p w14:paraId="1B2F9B51" w14:textId="77777777" w:rsidR="002C735C" w:rsidRPr="005278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7818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27818">
              <w:rPr>
                <w:sz w:val="22"/>
                <w:szCs w:val="22"/>
              </w:rPr>
              <w:t>комплексом</w:t>
            </w:r>
            <w:proofErr w:type="gramStart"/>
            <w:r w:rsidRPr="00527818">
              <w:rPr>
                <w:sz w:val="22"/>
                <w:szCs w:val="22"/>
              </w:rPr>
              <w:t>.С</w:t>
            </w:r>
            <w:proofErr w:type="gramEnd"/>
            <w:r w:rsidRPr="00527818">
              <w:rPr>
                <w:sz w:val="22"/>
                <w:szCs w:val="22"/>
              </w:rPr>
              <w:t>пециализированная</w:t>
            </w:r>
            <w:proofErr w:type="spellEnd"/>
            <w:r w:rsidRPr="0052781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</w:t>
            </w:r>
            <w:proofErr w:type="spellStart"/>
            <w:r w:rsidRPr="00527818">
              <w:rPr>
                <w:sz w:val="22"/>
                <w:szCs w:val="22"/>
              </w:rPr>
              <w:t>преподавателя</w:t>
            </w:r>
            <w:proofErr w:type="gramStart"/>
            <w:r w:rsidRPr="00527818">
              <w:rPr>
                <w:sz w:val="22"/>
                <w:szCs w:val="22"/>
              </w:rPr>
              <w:t>,т</w:t>
            </w:r>
            <w:proofErr w:type="gramEnd"/>
            <w:r w:rsidRPr="00527818">
              <w:rPr>
                <w:sz w:val="22"/>
                <w:szCs w:val="22"/>
              </w:rPr>
              <w:t>рибуна</w:t>
            </w:r>
            <w:proofErr w:type="spellEnd"/>
            <w:r w:rsidRPr="00527818">
              <w:rPr>
                <w:sz w:val="22"/>
                <w:szCs w:val="22"/>
              </w:rPr>
              <w:t xml:space="preserve"> 1 шт., доска меловая 1 шт., шкаф </w:t>
            </w:r>
            <w:proofErr w:type="spellStart"/>
            <w:r w:rsidRPr="00527818">
              <w:rPr>
                <w:sz w:val="22"/>
                <w:szCs w:val="22"/>
              </w:rPr>
              <w:t>метеллический</w:t>
            </w:r>
            <w:proofErr w:type="spellEnd"/>
            <w:r w:rsidRPr="00527818">
              <w:rPr>
                <w:sz w:val="22"/>
                <w:szCs w:val="22"/>
              </w:rPr>
              <w:t>, тумба м/</w:t>
            </w:r>
            <w:proofErr w:type="spellStart"/>
            <w:r w:rsidRPr="00527818">
              <w:rPr>
                <w:sz w:val="22"/>
                <w:szCs w:val="22"/>
              </w:rPr>
              <w:t>мМоноблок</w:t>
            </w:r>
            <w:proofErr w:type="spellEnd"/>
            <w:r w:rsidRPr="00527818">
              <w:rPr>
                <w:sz w:val="22"/>
                <w:szCs w:val="22"/>
              </w:rPr>
              <w:t xml:space="preserve"> </w:t>
            </w:r>
            <w:r w:rsidRPr="00527818">
              <w:rPr>
                <w:sz w:val="22"/>
                <w:szCs w:val="22"/>
                <w:lang w:val="en-US"/>
              </w:rPr>
              <w:t>Acer</w:t>
            </w:r>
            <w:r w:rsidRPr="00527818">
              <w:rPr>
                <w:sz w:val="22"/>
                <w:szCs w:val="22"/>
              </w:rPr>
              <w:t xml:space="preserve"> </w:t>
            </w:r>
            <w:r w:rsidRPr="00527818">
              <w:rPr>
                <w:sz w:val="22"/>
                <w:szCs w:val="22"/>
                <w:lang w:val="en-US"/>
              </w:rPr>
              <w:t>Aspire</w:t>
            </w:r>
            <w:r w:rsidRPr="00527818">
              <w:rPr>
                <w:sz w:val="22"/>
                <w:szCs w:val="22"/>
              </w:rPr>
              <w:t xml:space="preserve"> </w:t>
            </w:r>
            <w:r w:rsidRPr="00527818">
              <w:rPr>
                <w:sz w:val="22"/>
                <w:szCs w:val="22"/>
                <w:lang w:val="en-US"/>
              </w:rPr>
              <w:t>Z</w:t>
            </w:r>
            <w:r w:rsidRPr="00527818">
              <w:rPr>
                <w:sz w:val="22"/>
                <w:szCs w:val="22"/>
              </w:rPr>
              <w:t xml:space="preserve">1811 в </w:t>
            </w:r>
            <w:proofErr w:type="spellStart"/>
            <w:r w:rsidRPr="00527818">
              <w:rPr>
                <w:sz w:val="22"/>
                <w:szCs w:val="22"/>
              </w:rPr>
              <w:t>компл</w:t>
            </w:r>
            <w:proofErr w:type="spellEnd"/>
            <w:r w:rsidRPr="00527818">
              <w:rPr>
                <w:sz w:val="22"/>
                <w:szCs w:val="22"/>
              </w:rPr>
              <w:t xml:space="preserve">.: </w:t>
            </w:r>
            <w:proofErr w:type="spellStart"/>
            <w:r w:rsidRPr="0052781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27818">
              <w:rPr>
                <w:sz w:val="22"/>
                <w:szCs w:val="22"/>
              </w:rPr>
              <w:t>5 2400</w:t>
            </w:r>
            <w:r w:rsidRPr="00527818">
              <w:rPr>
                <w:sz w:val="22"/>
                <w:szCs w:val="22"/>
                <w:lang w:val="en-US"/>
              </w:rPr>
              <w:t>s</w:t>
            </w:r>
            <w:r w:rsidRPr="00527818">
              <w:rPr>
                <w:sz w:val="22"/>
                <w:szCs w:val="22"/>
              </w:rPr>
              <w:t>/4</w:t>
            </w:r>
            <w:r w:rsidRPr="00527818">
              <w:rPr>
                <w:sz w:val="22"/>
                <w:szCs w:val="22"/>
                <w:lang w:val="en-US"/>
              </w:rPr>
              <w:t>Gb</w:t>
            </w:r>
            <w:r w:rsidRPr="00527818">
              <w:rPr>
                <w:sz w:val="22"/>
                <w:szCs w:val="22"/>
              </w:rPr>
              <w:t>/1</w:t>
            </w:r>
            <w:r w:rsidRPr="00527818">
              <w:rPr>
                <w:sz w:val="22"/>
                <w:szCs w:val="22"/>
                <w:lang w:val="en-US"/>
              </w:rPr>
              <w:t>T</w:t>
            </w:r>
            <w:r w:rsidRPr="00527818">
              <w:rPr>
                <w:sz w:val="22"/>
                <w:szCs w:val="22"/>
              </w:rPr>
              <w:t xml:space="preserve">б - 1шт., Мультимедийный проектор  </w:t>
            </w:r>
            <w:proofErr w:type="spellStart"/>
            <w:r w:rsidRPr="0052781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27818">
              <w:rPr>
                <w:sz w:val="22"/>
                <w:szCs w:val="22"/>
              </w:rPr>
              <w:t xml:space="preserve"> </w:t>
            </w:r>
            <w:r w:rsidRPr="00527818">
              <w:rPr>
                <w:sz w:val="22"/>
                <w:szCs w:val="22"/>
                <w:lang w:val="en-US"/>
              </w:rPr>
              <w:t>x</w:t>
            </w:r>
            <w:r w:rsidRPr="00527818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662BE6" w14:textId="77777777" w:rsidR="002C735C" w:rsidRPr="005278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781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2781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11081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11081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11081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11081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5278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7818">
              <w:rPr>
                <w:sz w:val="23"/>
                <w:szCs w:val="23"/>
              </w:rPr>
              <w:t>Информационная и аналитическая ценность корпоративной отчетности и тенденции ее развития</w:t>
            </w:r>
          </w:p>
        </w:tc>
      </w:tr>
      <w:tr w:rsidR="009E6058" w14:paraId="439C7ECF" w14:textId="77777777" w:rsidTr="00F00293">
        <w:tc>
          <w:tcPr>
            <w:tcW w:w="562" w:type="dxa"/>
          </w:tcPr>
          <w:p w14:paraId="3C5DF1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B068154" w14:textId="77777777" w:rsidR="009E6058" w:rsidRPr="005278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7818">
              <w:rPr>
                <w:sz w:val="23"/>
                <w:szCs w:val="23"/>
              </w:rPr>
              <w:t>Основные стандарты, регулирующие порядок составления нефинансовой отчетности</w:t>
            </w:r>
          </w:p>
        </w:tc>
      </w:tr>
      <w:tr w:rsidR="009E6058" w14:paraId="39B00618" w14:textId="77777777" w:rsidTr="00F00293">
        <w:tc>
          <w:tcPr>
            <w:tcW w:w="562" w:type="dxa"/>
          </w:tcPr>
          <w:p w14:paraId="65B998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C1A5809" w14:textId="77777777" w:rsidR="009E6058" w:rsidRPr="005278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527818">
              <w:rPr>
                <w:sz w:val="23"/>
                <w:szCs w:val="23"/>
              </w:rPr>
              <w:t>Стейкхолдерская</w:t>
            </w:r>
            <w:proofErr w:type="spellEnd"/>
            <w:r w:rsidRPr="00527818">
              <w:rPr>
                <w:sz w:val="23"/>
                <w:szCs w:val="23"/>
              </w:rPr>
              <w:t xml:space="preserve"> теория и концепция создания стоимости</w:t>
            </w:r>
          </w:p>
        </w:tc>
      </w:tr>
      <w:tr w:rsidR="009E6058" w14:paraId="131D2EFC" w14:textId="77777777" w:rsidTr="00F00293">
        <w:tc>
          <w:tcPr>
            <w:tcW w:w="562" w:type="dxa"/>
          </w:tcPr>
          <w:p w14:paraId="30E6A2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AFDBBE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Концепция различных видов капитала</w:t>
            </w:r>
          </w:p>
        </w:tc>
      </w:tr>
      <w:tr w:rsidR="009E6058" w14:paraId="248F31AE" w14:textId="77777777" w:rsidTr="00F00293">
        <w:tc>
          <w:tcPr>
            <w:tcW w:w="562" w:type="dxa"/>
          </w:tcPr>
          <w:p w14:paraId="61A02C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8CF5225" w14:textId="77777777" w:rsidR="009E6058" w:rsidRPr="005278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7818">
              <w:rPr>
                <w:sz w:val="23"/>
                <w:szCs w:val="23"/>
              </w:rPr>
              <w:t>Цели, задачи и основные направления анализа нефинансовой отчетности</w:t>
            </w:r>
          </w:p>
        </w:tc>
      </w:tr>
      <w:tr w:rsidR="009E6058" w14:paraId="2BCB6E7F" w14:textId="77777777" w:rsidTr="00F00293">
        <w:tc>
          <w:tcPr>
            <w:tcW w:w="562" w:type="dxa"/>
          </w:tcPr>
          <w:p w14:paraId="2471AA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7AE10E8" w14:textId="77777777" w:rsidR="009E6058" w:rsidRPr="005278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7818">
              <w:rPr>
                <w:sz w:val="23"/>
                <w:szCs w:val="23"/>
              </w:rPr>
              <w:t xml:space="preserve">Предварительный анализ </w:t>
            </w:r>
            <w:proofErr w:type="spellStart"/>
            <w:r w:rsidRPr="00527818">
              <w:rPr>
                <w:sz w:val="23"/>
                <w:szCs w:val="23"/>
              </w:rPr>
              <w:t>стейкхолдеров</w:t>
            </w:r>
            <w:proofErr w:type="spellEnd"/>
            <w:r w:rsidRPr="00527818">
              <w:rPr>
                <w:sz w:val="23"/>
                <w:szCs w:val="23"/>
              </w:rPr>
              <w:t xml:space="preserve"> и их классификация</w:t>
            </w:r>
          </w:p>
        </w:tc>
      </w:tr>
      <w:tr w:rsidR="009E6058" w14:paraId="67392B38" w14:textId="77777777" w:rsidTr="00F00293">
        <w:tc>
          <w:tcPr>
            <w:tcW w:w="562" w:type="dxa"/>
          </w:tcPr>
          <w:p w14:paraId="365ACC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45BF7AB" w14:textId="77777777" w:rsidR="009E6058" w:rsidRPr="005278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7818">
              <w:rPr>
                <w:sz w:val="23"/>
                <w:szCs w:val="23"/>
              </w:rPr>
              <w:t>Аналитическое обоснование стратегий взаимодействия с заинтересованными пользователями</w:t>
            </w:r>
          </w:p>
        </w:tc>
      </w:tr>
      <w:tr w:rsidR="009E6058" w14:paraId="0DACBA0C" w14:textId="77777777" w:rsidTr="00F00293">
        <w:tc>
          <w:tcPr>
            <w:tcW w:w="562" w:type="dxa"/>
          </w:tcPr>
          <w:p w14:paraId="173BE3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FA0FA3C" w14:textId="77777777" w:rsidR="009E6058" w:rsidRPr="005278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7818">
              <w:rPr>
                <w:sz w:val="23"/>
                <w:szCs w:val="23"/>
              </w:rPr>
              <w:t>Анализ текущего и будущего состояния экономического субъекта</w:t>
            </w:r>
          </w:p>
        </w:tc>
      </w:tr>
      <w:tr w:rsidR="009E6058" w14:paraId="234253F9" w14:textId="77777777" w:rsidTr="00F00293">
        <w:tc>
          <w:tcPr>
            <w:tcW w:w="562" w:type="dxa"/>
          </w:tcPr>
          <w:p w14:paraId="366A27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1826AA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рисков реализации стратегии</w:t>
            </w:r>
          </w:p>
        </w:tc>
      </w:tr>
      <w:tr w:rsidR="009E6058" w14:paraId="2CBFF0CE" w14:textId="77777777" w:rsidTr="00F00293">
        <w:tc>
          <w:tcPr>
            <w:tcW w:w="562" w:type="dxa"/>
          </w:tcPr>
          <w:p w14:paraId="429C3F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F4FA02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бизнес-среды</w:t>
            </w:r>
          </w:p>
        </w:tc>
      </w:tr>
      <w:tr w:rsidR="009E6058" w14:paraId="69B57CC1" w14:textId="77777777" w:rsidTr="00F00293">
        <w:tc>
          <w:tcPr>
            <w:tcW w:w="562" w:type="dxa"/>
          </w:tcPr>
          <w:p w14:paraId="5A85D3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B0BAB3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цепей поставок</w:t>
            </w:r>
          </w:p>
        </w:tc>
      </w:tr>
      <w:tr w:rsidR="009E6058" w14:paraId="43572FD0" w14:textId="77777777" w:rsidTr="00F00293">
        <w:tc>
          <w:tcPr>
            <w:tcW w:w="562" w:type="dxa"/>
          </w:tcPr>
          <w:p w14:paraId="727FF5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1F5F22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бизнес-процессов</w:t>
            </w:r>
          </w:p>
        </w:tc>
      </w:tr>
      <w:tr w:rsidR="009E6058" w14:paraId="2BF672D9" w14:textId="77777777" w:rsidTr="00F00293">
        <w:tc>
          <w:tcPr>
            <w:tcW w:w="562" w:type="dxa"/>
          </w:tcPr>
          <w:p w14:paraId="02D205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E1C3A5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рисков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11081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2781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78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11081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2781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27818" w14:paraId="5A1C9382" w14:textId="77777777" w:rsidTr="00801458">
        <w:tc>
          <w:tcPr>
            <w:tcW w:w="2336" w:type="dxa"/>
          </w:tcPr>
          <w:p w14:paraId="4C518DAB" w14:textId="77777777" w:rsidR="005D65A5" w:rsidRPr="0052781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781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2781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781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2781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781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2781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78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27818" w14:paraId="07658034" w14:textId="77777777" w:rsidTr="00801458">
        <w:tc>
          <w:tcPr>
            <w:tcW w:w="2336" w:type="dxa"/>
          </w:tcPr>
          <w:p w14:paraId="1553D698" w14:textId="78F29BFB" w:rsidR="005D65A5" w:rsidRPr="0052781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2781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27818" w:rsidRDefault="007478E0" w:rsidP="00801458">
            <w:pPr>
              <w:rPr>
                <w:rFonts w:ascii="Times New Roman" w:hAnsi="Times New Roman" w:cs="Times New Roman"/>
              </w:rPr>
            </w:pPr>
            <w:r w:rsidRPr="0052781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527818" w:rsidRDefault="007478E0" w:rsidP="00801458">
            <w:pPr>
              <w:rPr>
                <w:rFonts w:ascii="Times New Roman" w:hAnsi="Times New Roman" w:cs="Times New Roman"/>
              </w:rPr>
            </w:pPr>
            <w:r w:rsidRPr="0052781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27818" w:rsidRDefault="007478E0" w:rsidP="00801458">
            <w:pPr>
              <w:rPr>
                <w:rFonts w:ascii="Times New Roman" w:hAnsi="Times New Roman" w:cs="Times New Roman"/>
              </w:rPr>
            </w:pPr>
            <w:r w:rsidRPr="0052781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527818" w14:paraId="3559A3E6" w14:textId="77777777" w:rsidTr="00801458">
        <w:tc>
          <w:tcPr>
            <w:tcW w:w="2336" w:type="dxa"/>
          </w:tcPr>
          <w:p w14:paraId="28A0C081" w14:textId="77777777" w:rsidR="005D65A5" w:rsidRPr="0052781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2781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A05EE41" w14:textId="77777777" w:rsidR="005D65A5" w:rsidRPr="00527818" w:rsidRDefault="007478E0" w:rsidP="00801458">
            <w:pPr>
              <w:rPr>
                <w:rFonts w:ascii="Times New Roman" w:hAnsi="Times New Roman" w:cs="Times New Roman"/>
              </w:rPr>
            </w:pPr>
            <w:r w:rsidRPr="00527818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109201D7" w14:textId="77777777" w:rsidR="005D65A5" w:rsidRPr="00527818" w:rsidRDefault="007478E0" w:rsidP="00801458">
            <w:pPr>
              <w:rPr>
                <w:rFonts w:ascii="Times New Roman" w:hAnsi="Times New Roman" w:cs="Times New Roman"/>
              </w:rPr>
            </w:pPr>
            <w:r w:rsidRPr="0052781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C5D60DC" w14:textId="77777777" w:rsidR="005D65A5" w:rsidRPr="00527818" w:rsidRDefault="007478E0" w:rsidP="00801458">
            <w:pPr>
              <w:rPr>
                <w:rFonts w:ascii="Times New Roman" w:hAnsi="Times New Roman" w:cs="Times New Roman"/>
              </w:rPr>
            </w:pPr>
            <w:r w:rsidRPr="00527818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  <w:tr w:rsidR="005D65A5" w:rsidRPr="00527818" w14:paraId="239460D8" w14:textId="77777777" w:rsidTr="00801458">
        <w:tc>
          <w:tcPr>
            <w:tcW w:w="2336" w:type="dxa"/>
          </w:tcPr>
          <w:p w14:paraId="4AF18F70" w14:textId="77777777" w:rsidR="005D65A5" w:rsidRPr="0052781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2781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0189035" w14:textId="77777777" w:rsidR="005D65A5" w:rsidRPr="00527818" w:rsidRDefault="007478E0" w:rsidP="00801458">
            <w:pPr>
              <w:rPr>
                <w:rFonts w:ascii="Times New Roman" w:hAnsi="Times New Roman" w:cs="Times New Roman"/>
              </w:rPr>
            </w:pPr>
            <w:r w:rsidRPr="0052781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96116E6" w14:textId="77777777" w:rsidR="005D65A5" w:rsidRPr="00527818" w:rsidRDefault="007478E0" w:rsidP="00801458">
            <w:pPr>
              <w:rPr>
                <w:rFonts w:ascii="Times New Roman" w:hAnsi="Times New Roman" w:cs="Times New Roman"/>
              </w:rPr>
            </w:pPr>
            <w:r w:rsidRPr="005278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CB840A2" w14:textId="77777777" w:rsidR="005D65A5" w:rsidRPr="00527818" w:rsidRDefault="007478E0" w:rsidP="00801458">
            <w:pPr>
              <w:rPr>
                <w:rFonts w:ascii="Times New Roman" w:hAnsi="Times New Roman" w:cs="Times New Roman"/>
              </w:rPr>
            </w:pPr>
            <w:r w:rsidRPr="00527818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52781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2781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1108192"/>
      <w:r w:rsidRPr="0052781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527818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527818" w14:paraId="3B956EB3" w14:textId="77777777" w:rsidTr="003D0D34">
        <w:tc>
          <w:tcPr>
            <w:tcW w:w="1667" w:type="pct"/>
          </w:tcPr>
          <w:p w14:paraId="52850E9F" w14:textId="77777777" w:rsidR="00C23E7F" w:rsidRPr="00527818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7818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527818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781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527818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78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</w:tbl>
    <w:p w14:paraId="79C7E7E3" w14:textId="77777777" w:rsidR="00C23E7F" w:rsidRPr="00527818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2781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1108193"/>
      <w:r w:rsidRPr="0052781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2781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2781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27818" w14:paraId="0267C479" w14:textId="77777777" w:rsidTr="00801458">
        <w:tc>
          <w:tcPr>
            <w:tcW w:w="2500" w:type="pct"/>
          </w:tcPr>
          <w:p w14:paraId="37F699C9" w14:textId="77777777" w:rsidR="00B8237E" w:rsidRPr="0052781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781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2781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78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27818" w14:paraId="3F240151" w14:textId="77777777" w:rsidTr="00801458">
        <w:tc>
          <w:tcPr>
            <w:tcW w:w="2500" w:type="pct"/>
          </w:tcPr>
          <w:p w14:paraId="61E91592" w14:textId="61A0874C" w:rsidR="00B8237E" w:rsidRPr="00527818" w:rsidRDefault="00B8237E" w:rsidP="00801458">
            <w:pPr>
              <w:rPr>
                <w:rFonts w:ascii="Times New Roman" w:hAnsi="Times New Roman" w:cs="Times New Roman"/>
              </w:rPr>
            </w:pPr>
            <w:r w:rsidRPr="0052781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527818" w:rsidRDefault="005C548A" w:rsidP="00801458">
            <w:pPr>
              <w:rPr>
                <w:rFonts w:ascii="Times New Roman" w:hAnsi="Times New Roman" w:cs="Times New Roman"/>
              </w:rPr>
            </w:pPr>
            <w:r w:rsidRPr="00527818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1100D" w:rsidRPr="00527818" w14:paraId="494FE390" w14:textId="77777777" w:rsidTr="00801458">
        <w:tc>
          <w:tcPr>
            <w:tcW w:w="2500" w:type="pct"/>
          </w:tcPr>
          <w:p w14:paraId="71796C5E" w14:textId="2D65E9A1" w:rsidR="0051100D" w:rsidRPr="00527818" w:rsidRDefault="0051100D" w:rsidP="0051100D">
            <w:pPr>
              <w:rPr>
                <w:rFonts w:ascii="Times New Roman" w:hAnsi="Times New Roman" w:cs="Times New Roman"/>
              </w:rPr>
            </w:pPr>
            <w:r w:rsidRPr="00527818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5A3F4BE8" w14:textId="265F3D81" w:rsidR="0051100D" w:rsidRPr="00527818" w:rsidRDefault="0051100D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27818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11081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7B6919" w14:textId="77777777" w:rsidR="006B1A59" w:rsidRDefault="006B1A59" w:rsidP="00315CA6">
      <w:pPr>
        <w:spacing w:after="0" w:line="240" w:lineRule="auto"/>
      </w:pPr>
      <w:r>
        <w:separator/>
      </w:r>
    </w:p>
  </w:endnote>
  <w:endnote w:type="continuationSeparator" w:id="0">
    <w:p w14:paraId="46A24A62" w14:textId="77777777" w:rsidR="006B1A59" w:rsidRDefault="006B1A5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100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1F9FD2" w14:textId="77777777" w:rsidR="006B1A59" w:rsidRDefault="006B1A59" w:rsidP="00315CA6">
      <w:pPr>
        <w:spacing w:after="0" w:line="240" w:lineRule="auto"/>
      </w:pPr>
      <w:r>
        <w:separator/>
      </w:r>
    </w:p>
  </w:footnote>
  <w:footnote w:type="continuationSeparator" w:id="0">
    <w:p w14:paraId="2BE57A55" w14:textId="77777777" w:rsidR="006B1A59" w:rsidRDefault="006B1A5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00D"/>
    <w:rsid w:val="00511619"/>
    <w:rsid w:val="00523021"/>
    <w:rsid w:val="00525214"/>
    <w:rsid w:val="00527818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1A59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0E58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de.unecon.ru/course/view.php?id=556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izv/izv_23_3_1_129-131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izv/izv_3-24_138-14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1552A3-7E27-4934-91EB-061ABE39A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</Pages>
  <Words>3131</Words>
  <Characters>17848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